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5fccadc42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ALVESTAD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ALVESTAD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a35f4da424999"/>
      <w:footerReference xmlns:r="http://schemas.openxmlformats.org/officeDocument/2006/relationships" w:type="default" r:id="Rc93acde74f38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ALVESTAD REKNESKAP AS   ·   Org.nr 985 207 321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ALVESTAD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a35f4da424999" /><Relationship Type="http://schemas.openxmlformats.org/officeDocument/2006/relationships/footer" Target="/word/footer1.xml" Id="Rc93acde74f384a60" /></Relationships>
</file>