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ad14ba9b62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WEINBERG INVEST AS.</w:t>
      </w:r>
    </w:p>
    <w:sectPr>
      <w:headerReference xmlns:r="http://schemas.openxmlformats.org/officeDocument/2006/relationships" w:type="default" r:id="R9547cb70c4b94b65"/>
      <w:footerReference xmlns:r="http://schemas.openxmlformats.org/officeDocument/2006/relationships" w:type="default" r:id="Rcf39ae2c935d4c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47cb70c4b94b65" /><Relationship Type="http://schemas.openxmlformats.org/officeDocument/2006/relationships/footer" Target="/word/footer1.xml" Id="Rcf39ae2c935d4c29" /></Relationships>
</file>