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c7cf60f95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INTELLEXI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INTELLEXI AS</w:t>
      </w:r>
    </w:p>
    <w:sectPr>
      <w:headerReference xmlns:r="http://schemas.openxmlformats.org/officeDocument/2006/relationships" w:type="default" r:id="R2a967f617f2c4b06"/>
      <w:footerReference xmlns:r="http://schemas.openxmlformats.org/officeDocument/2006/relationships" w:type="default" r:id="R371f940b0d75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INTELLEXI AS   ·   Org.nr 985 286 639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INTELLEXI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67f617f2c4b06" /><Relationship Type="http://schemas.openxmlformats.org/officeDocument/2006/relationships/footer" Target="/word/footer1.xml" Id="R371f940b0d754d34" /></Relationships>
</file>