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cf9ef93ce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SECURE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SECURE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77d23ddc245d1"/>
      <w:footerReference xmlns:r="http://schemas.openxmlformats.org/officeDocument/2006/relationships" w:type="default" r:id="R38f7af8ea471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SECURE AS   ·   Org.nr 985 326 533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SECURE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77d23ddc245d1" /><Relationship Type="http://schemas.openxmlformats.org/officeDocument/2006/relationships/footer" Target="/word/footer1.xml" Id="R38f7af8ea47140eb" /></Relationships>
</file>