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ca2f94103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 SQUASH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 SQUASH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99a2e675b47e7"/>
      <w:footerReference xmlns:r="http://schemas.openxmlformats.org/officeDocument/2006/relationships" w:type="default" r:id="R07dc51df5810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 SQUASH AS   ·   Org.nr 985 378 118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 SQUASH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99a2e675b47e7" /><Relationship Type="http://schemas.openxmlformats.org/officeDocument/2006/relationships/footer" Target="/word/footer1.xml" Id="R07dc51df58104030" /></Relationships>
</file>