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ddc7cfba3c43c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SECTOR ENTREPRENØR OG EIENDOMSUTVIKLING AS</w:t>
      </w:r>
    </w:p>
    <w:sectPr>
      <w:headerReference xmlns:r="http://schemas.openxmlformats.org/officeDocument/2006/relationships" w:type="default" r:id="R97facd7ad3e04a3d"/>
      <w:footerReference xmlns:r="http://schemas.openxmlformats.org/officeDocument/2006/relationships" w:type="default" r:id="Re57d01a91a8d42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SECTOR ENTREPRENØR OG EIENDOMSUTVIKLING AS   ·   Org.nr 985 642 621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SECTOR ENTREPRENØR OG EIENDOMSUTVIKLING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facd7ad3e04a3d" /><Relationship Type="http://schemas.openxmlformats.org/officeDocument/2006/relationships/footer" Target="/word/footer1.xml" Id="Re57d01a91a8d42d6" /></Relationships>
</file>