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dc68aaaa4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ELLINGSEN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EIENDOM AS</w:t>
      </w:r>
    </w:p>
    <w:sectPr>
      <w:headerReference xmlns:r="http://schemas.openxmlformats.org/officeDocument/2006/relationships" w:type="default" r:id="R24226cace17e4786"/>
      <w:footerReference xmlns:r="http://schemas.openxmlformats.org/officeDocument/2006/relationships" w:type="default" r:id="R65730a60c272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EIENDOM AS   ·   Org.nr 985 698 708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26cace17e4786" /><Relationship Type="http://schemas.openxmlformats.org/officeDocument/2006/relationships/footer" Target="/word/footer1.xml" Id="R65730a60c2724afe" /></Relationships>
</file>