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8db69ef2b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ELLINGSEN EIENDOM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ac4f5ce7eff4291"/>
      <w:footerReference xmlns:r="http://schemas.openxmlformats.org/officeDocument/2006/relationships" w:type="default" r:id="R305e24b8607c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EIENDOM AS   ·   Org.nr 985 698 708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4f5ce7eff4291" /><Relationship Type="http://schemas.openxmlformats.org/officeDocument/2006/relationships/footer" Target="/word/footer1.xml" Id="R305e24b8607c47fe" /></Relationships>
</file>