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3ae9313c149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 B THEISSEN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 B THEISSEN AS</w:t>
      </w:r>
    </w:p>
    <w:sectPr>
      <w:headerReference xmlns:r="http://schemas.openxmlformats.org/officeDocument/2006/relationships" w:type="default" r:id="Rac68148b067e4f40"/>
      <w:footerReference xmlns:r="http://schemas.openxmlformats.org/officeDocument/2006/relationships" w:type="default" r:id="R5b10339ddb17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 B THEISSEN AS   ·   Org.nr 986 445 021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 B THEISSEN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8148b067e4f40" /><Relationship Type="http://schemas.openxmlformats.org/officeDocument/2006/relationships/footer" Target="/word/footer1.xml" Id="R5b10339ddb174126" /></Relationships>
</file>