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fa760a8e54d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 GRAFISK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 GRAFISK AS</w:t>
      </w:r>
    </w:p>
    <w:sectPr>
      <w:headerReference xmlns:r="http://schemas.openxmlformats.org/officeDocument/2006/relationships" w:type="default" r:id="R08da27ba17fe4e12"/>
      <w:footerReference xmlns:r="http://schemas.openxmlformats.org/officeDocument/2006/relationships" w:type="default" r:id="R46c0341c875f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GRAFISK AS   ·   Org.nr 986 509 313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GRAFISK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a27ba17fe4e12" /><Relationship Type="http://schemas.openxmlformats.org/officeDocument/2006/relationships/footer" Target="/word/footer1.xml" Id="R46c0341c875f45d6" /></Relationships>
</file>