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8c28ed002b44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BENEFICIO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BENEFICIO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0a713a9bb646fc"/>
      <w:footerReference xmlns:r="http://schemas.openxmlformats.org/officeDocument/2006/relationships" w:type="default" r:id="Ra785f811de4c4f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BENEFICIO CAPITAL AS   ·   Org.nr 986 707 271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BENEFICIO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0a713a9bb646fc" /><Relationship Type="http://schemas.openxmlformats.org/officeDocument/2006/relationships/footer" Target="/word/footer1.xml" Id="Ra785f811de4c4f9e" /></Relationships>
</file>