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ac420b4b748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HEADWIND ØKONOMI AS</w:t>
      </w:r>
    </w:p>
    <w:sectPr>
      <w:headerReference xmlns:r="http://schemas.openxmlformats.org/officeDocument/2006/relationships" w:type="default" r:id="R6866cf1d7a3744d6"/>
      <w:footerReference xmlns:r="http://schemas.openxmlformats.org/officeDocument/2006/relationships" w:type="default" r:id="Rd00345aa8418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HEADWIND ØKONOMI AS   ·   Org.nr 986 758 526   ·   Kanalveien 52C   ·   5068 BERGEN   ·   Tlf. 55 90 71 00   ·   post@headwind.no   ·   www.headwind.no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HEADWIND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6cf1d7a3744d6" /><Relationship Type="http://schemas.openxmlformats.org/officeDocument/2006/relationships/footer" Target="/word/footer1.xml" Id="Rd00345aa8418466d" /></Relationships>
</file>