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484b3ce9b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WESTØVER EIENDOM AS.</w:t>
      </w:r>
    </w:p>
    <w:sectPr>
      <w:headerReference xmlns:r="http://schemas.openxmlformats.org/officeDocument/2006/relationships" w:type="default" r:id="Rb5c7daf01d6f4b67"/>
      <w:footerReference xmlns:r="http://schemas.openxmlformats.org/officeDocument/2006/relationships" w:type="default" r:id="R775b7aec178c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WESTØVER EIENDOM AS   ·   Org.nr 986 774 521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WESTØVER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7daf01d6f4b67" /><Relationship Type="http://schemas.openxmlformats.org/officeDocument/2006/relationships/footer" Target="/word/footer1.xml" Id="R775b7aec178c4a6e" /></Relationships>
</file>