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cde10cb56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&amp; 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&amp; 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b200de2f04b18"/>
      <w:footerReference xmlns:r="http://schemas.openxmlformats.org/officeDocument/2006/relationships" w:type="default" r:id="Raafd985577dd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&amp; A EIENDOM AS   ·   Org.nr 986 932 232   ·   Grønnlia 18   ·   1739 BORGENHAUGEN   ·   Tlf. 69 14 95 24   ·   gunnhsrb@online.no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&amp; 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b200de2f04b18" /><Relationship Type="http://schemas.openxmlformats.org/officeDocument/2006/relationships/footer" Target="/word/footer1.xml" Id="Raafd985577dd43f8" /></Relationships>
</file>