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30c1fb1d740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SICTRA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Rolvsøy,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SICTRA AS</w:t>
      </w:r>
    </w:p>
    <w:sectPr>
      <w:headerReference xmlns:r="http://schemas.openxmlformats.org/officeDocument/2006/relationships" w:type="default" r:id="R4b67aba3c86b4557"/>
      <w:footerReference xmlns:r="http://schemas.openxmlformats.org/officeDocument/2006/relationships" w:type="default" r:id="R53e189429879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SICTRA AS   ·   Org.nr 986 947 019   ·   Høydalsveien 3   ·   1667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SICTRA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7aba3c86b4557" /><Relationship Type="http://schemas.openxmlformats.org/officeDocument/2006/relationships/footer" Target="/word/footer1.xml" Id="R53e1894298794a6f" /></Relationships>
</file>