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9c39f1fef45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SICTRA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SICTRA AS</w:t>
      </w:r>
    </w:p>
    <w:sectPr>
      <w:headerReference xmlns:r="http://schemas.openxmlformats.org/officeDocument/2006/relationships" w:type="default" r:id="Rd44730b4a5cf410f"/>
      <w:footerReference xmlns:r="http://schemas.openxmlformats.org/officeDocument/2006/relationships" w:type="default" r:id="R8ed17503fa274a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SICTRA AS   ·   Org.nr 986 947 019   ·   Høydalsveien 3   ·   1667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SICTRA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730b4a5cf410f" /><Relationship Type="http://schemas.openxmlformats.org/officeDocument/2006/relationships/footer" Target="/word/footer1.xml" Id="R8ed17503fa274ae9" /></Relationships>
</file>