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b6795b79a4e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ARRANGØREN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ARRANGØREN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c883dc239343f9"/>
      <w:footerReference xmlns:r="http://schemas.openxmlformats.org/officeDocument/2006/relationships" w:type="default" r:id="R99ff660b76b3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ARRANGØREN AS   ·   Org.nr 986 947 981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ARRANGØREN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c883dc239343f9" /><Relationship Type="http://schemas.openxmlformats.org/officeDocument/2006/relationships/footer" Target="/word/footer1.xml" Id="R99ff660b76b345a5" /></Relationships>
</file>