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c856e4bbb04f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LIMACO AS</w:t>
      </w:r>
    </w:p>
    <w:sectPr>
      <w:headerReference xmlns:r="http://schemas.openxmlformats.org/officeDocument/2006/relationships" w:type="default" r:id="R693f577e0d3f4b01"/>
      <w:footerReference xmlns:r="http://schemas.openxmlformats.org/officeDocument/2006/relationships" w:type="default" r:id="R390026be054a41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LIMACO AS   ·   Org.nr 986 977 546   ·   Bentsrudveien 2   ·   3083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LIMACO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3f577e0d3f4b01" /><Relationship Type="http://schemas.openxmlformats.org/officeDocument/2006/relationships/footer" Target="/word/footer1.xml" Id="R390026be054a4108" /></Relationships>
</file>