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dde7cf831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DUE EIENDOM AS, org.nr 986 984 607,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DUE EIENDOM AS</w:t>
      </w:r>
    </w:p>
    <w:sectPr>
      <w:headerReference xmlns:r="http://schemas.openxmlformats.org/officeDocument/2006/relationships" w:type="default" r:id="R21eb82e6132b4d3f"/>
      <w:footerReference xmlns:r="http://schemas.openxmlformats.org/officeDocument/2006/relationships" w:type="default" r:id="R98f9b115089a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DUE EIENDOM AS   ·   Org.nr 986 984 607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b82e6132b4d3f" /><Relationship Type="http://schemas.openxmlformats.org/officeDocument/2006/relationships/footer" Target="/word/footer1.xml" Id="R98f9b115089a4e21" /></Relationships>
</file>