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1f02f8836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GECCO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GECCO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e1cbf28e3434c"/>
      <w:footerReference xmlns:r="http://schemas.openxmlformats.org/officeDocument/2006/relationships" w:type="default" r:id="Rfda46ae2cf33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GECCO EIENDOM AS   ·   Org.nr 986 986 383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GECCO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e1cbf28e3434c" /><Relationship Type="http://schemas.openxmlformats.org/officeDocument/2006/relationships/footer" Target="/word/footer1.xml" Id="Rfda46ae2cf334f05" /></Relationships>
</file>