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77d177cfec4b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BILLIE BBK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BILLIE BBK AS</w:t>
      </w:r>
    </w:p>
    <w:sectPr>
      <w:headerReference xmlns:r="http://schemas.openxmlformats.org/officeDocument/2006/relationships" w:type="default" r:id="R80b341d844b34bd9"/>
      <w:footerReference xmlns:r="http://schemas.openxmlformats.org/officeDocument/2006/relationships" w:type="default" r:id="R1ba14ef3b42f4c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BILLIE BBK AS   ·   Org.nr 987 036 613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BILLIE BBK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b341d844b34bd9" /><Relationship Type="http://schemas.openxmlformats.org/officeDocument/2006/relationships/footer" Target="/word/footer1.xml" Id="R1ba14ef3b42f4ca1" /></Relationships>
</file>