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ea918fc9a47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GLOBAL BRANDING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GLOBAL BRANDING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45f521bfc54f8b"/>
      <w:footerReference xmlns:r="http://schemas.openxmlformats.org/officeDocument/2006/relationships" w:type="default" r:id="Rfa3c9dd2853f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 BRANDING AS   ·   Org.nr 987 078 049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 BRANDING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5f521bfc54f8b" /><Relationship Type="http://schemas.openxmlformats.org/officeDocument/2006/relationships/footer" Target="/word/footer1.xml" Id="Rfa3c9dd2853f47ce" /></Relationships>
</file>