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d6cfb86b0b47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VINKEL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VINKEL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b24a6365a247ee"/>
      <w:footerReference xmlns:r="http://schemas.openxmlformats.org/officeDocument/2006/relationships" w:type="default" r:id="R6912bdd3e8424b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VINKEL EIENDOM AS   ·   Org.nr 987 106 840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VINKEL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b24a6365a247ee" /><Relationship Type="http://schemas.openxmlformats.org/officeDocument/2006/relationships/footer" Target="/word/footer1.xml" Id="R6912bdd3e8424b45" /></Relationships>
</file>