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c3c6d3c25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EQUINOR HASSI MOUINA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EQUINOR HASSI MOUINA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1a5ecbcbb41c0"/>
      <w:footerReference xmlns:r="http://schemas.openxmlformats.org/officeDocument/2006/relationships" w:type="default" r:id="R1ee37e6a4593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EQUINOR HASSI MOUINA AS   ·   Org.nr 987 147 342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EQUINOR HASSI MOUINA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1a5ecbcbb41c0" /><Relationship Type="http://schemas.openxmlformats.org/officeDocument/2006/relationships/footer" Target="/word/footer1.xml" Id="R1ee37e6a45934559" /></Relationships>
</file>