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73afc6ac347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STRANDGATE 1 EIENDOM AS</w:t>
      </w:r>
    </w:p>
    <w:sectPr>
      <w:headerReference xmlns:r="http://schemas.openxmlformats.org/officeDocument/2006/relationships" w:type="default" r:id="Re8f0801994fa49d1"/>
      <w:footerReference xmlns:r="http://schemas.openxmlformats.org/officeDocument/2006/relationships" w:type="default" r:id="R18702887d978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 1 EIENDOM AS   ·   Org.nr 987 327 421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 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0801994fa49d1" /><Relationship Type="http://schemas.openxmlformats.org/officeDocument/2006/relationships/footer" Target="/word/footer1.xml" Id="R18702887d9784fc1" /></Relationships>
</file>