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309aafd55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ELECTROCOMPANIET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ELECTROCOMPANIET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6a3404ae8d4613"/>
      <w:footerReference xmlns:r="http://schemas.openxmlformats.org/officeDocument/2006/relationships" w:type="default" r:id="R8cc98d407ea7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ELECTROCOMPANIET AS   ·   Org.nr 987 470 445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ELECTROCOMPANIET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6a3404ae8d4613" /><Relationship Type="http://schemas.openxmlformats.org/officeDocument/2006/relationships/footer" Target="/word/footer1.xml" Id="R8cc98d407ea748b8" /></Relationships>
</file>