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c497a9a754e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LEONARDO KOMMUNIKASJON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LEONARDO KOMMUNIKASJON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c0eee55d454f02"/>
      <w:footerReference xmlns:r="http://schemas.openxmlformats.org/officeDocument/2006/relationships" w:type="default" r:id="Rf07a95796fc6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LEONARDO KOMMUNIKASJON AS   ·   Org.nr 987 537 582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LEONARDO KOMMUNIKASJON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0eee55d454f02" /><Relationship Type="http://schemas.openxmlformats.org/officeDocument/2006/relationships/footer" Target="/word/footer1.xml" Id="Rf07a95796fc64121" /></Relationships>
</file>