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3fbdf72af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UKRA-NOR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UKRA-NOR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11bb95bc645d8"/>
      <w:footerReference xmlns:r="http://schemas.openxmlformats.org/officeDocument/2006/relationships" w:type="default" r:id="Ra9bed7c87b65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UKRA-NOR AS   ·   Org.nr 987 655 151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UKRA-NOR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11bb95bc645d8" /><Relationship Type="http://schemas.openxmlformats.org/officeDocument/2006/relationships/footer" Target="/word/footer1.xml" Id="Ra9bed7c87b65468c" /></Relationships>
</file>