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1c37a6e2f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STRØMSTANGEN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STRØMSTANGEN AS</w:t>
      </w:r>
    </w:p>
    <w:sectPr>
      <w:headerReference xmlns:r="http://schemas.openxmlformats.org/officeDocument/2006/relationships" w:type="default" r:id="Radb7a5e04bf14fcd"/>
      <w:footerReference xmlns:r="http://schemas.openxmlformats.org/officeDocument/2006/relationships" w:type="default" r:id="R9fd8b5237b71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7a5e04bf14fcd" /><Relationship Type="http://schemas.openxmlformats.org/officeDocument/2006/relationships/footer" Target="/word/footer1.xml" Id="R9fd8b5237b714ef2" /></Relationships>
</file>