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b76a42b65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BOREA ASSET MANAGEMENT AS.</w:t>
      </w:r>
    </w:p>
    <w:sectPr>
      <w:headerReference xmlns:r="http://schemas.openxmlformats.org/officeDocument/2006/relationships" w:type="default" r:id="R8b405c1d218745b4"/>
      <w:footerReference xmlns:r="http://schemas.openxmlformats.org/officeDocument/2006/relationships" w:type="default" r:id="R5e1a75805f32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05c1d218745b4" /><Relationship Type="http://schemas.openxmlformats.org/officeDocument/2006/relationships/footer" Target="/word/footer1.xml" Id="R5e1a75805f3244e7" /></Relationships>
</file>