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477cc157a40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MUNKEDAMSVEIEN EIENDOMSUTVIKLING AS</w:t>
      </w:r>
    </w:p>
    <w:sectPr>
      <w:headerReference xmlns:r="http://schemas.openxmlformats.org/officeDocument/2006/relationships" w:type="default" r:id="R93ea9c7e7a6d46e4"/>
      <w:footerReference xmlns:r="http://schemas.openxmlformats.org/officeDocument/2006/relationships" w:type="default" r:id="R5dc623c2d781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MUNKEDAMSVEIEN EIENDOMSUTVIKLING AS   ·   Org.nr 988 025 321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MUNKEDAMSVEIEN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a9c7e7a6d46e4" /><Relationship Type="http://schemas.openxmlformats.org/officeDocument/2006/relationships/footer" Target="/word/footer1.xml" Id="R5dc623c2d7814c4d" /></Relationships>
</file>