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0e35ce9a6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MECCA INVEST AS.</w:t>
      </w:r>
    </w:p>
    <w:sectPr>
      <w:headerReference xmlns:r="http://schemas.openxmlformats.org/officeDocument/2006/relationships" w:type="default" r:id="R76c2c0eb49124b57"/>
      <w:footerReference xmlns:r="http://schemas.openxmlformats.org/officeDocument/2006/relationships" w:type="default" r:id="R88a3c55611aa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2c0eb49124b57" /><Relationship Type="http://schemas.openxmlformats.org/officeDocument/2006/relationships/footer" Target="/word/footer1.xml" Id="R88a3c55611aa4198" /></Relationships>
</file>