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8555836c2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WILDHORN INVEST AS.</w:t>
      </w:r>
    </w:p>
    <w:sectPr>
      <w:headerReference xmlns:r="http://schemas.openxmlformats.org/officeDocument/2006/relationships" w:type="default" r:id="Rc06d7a6393ac4cf3"/>
      <w:footerReference xmlns:r="http://schemas.openxmlformats.org/officeDocument/2006/relationships" w:type="default" r:id="R9a398d17d3e1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d7a6393ac4cf3" /><Relationship Type="http://schemas.openxmlformats.org/officeDocument/2006/relationships/footer" Target="/word/footer1.xml" Id="R9a398d17d3e14080" /></Relationships>
</file>