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34bf31cdf4d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LITCHVILLE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LITCHVILLE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74d2a98fa4edf"/>
      <w:footerReference xmlns:r="http://schemas.openxmlformats.org/officeDocument/2006/relationships" w:type="default" r:id="Rc43ec580be54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LITCHVILLE AS   ·   Org.nr 988 408 468   ·   Lyngvegen 19   ·   7088 HEIMDAL   ·   Tlf. 72 84 40 51   ·   om@daytrading.no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LITCHVILLE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74d2a98fa4edf" /><Relationship Type="http://schemas.openxmlformats.org/officeDocument/2006/relationships/footer" Target="/word/footer1.xml" Id="Rc43ec580be544296" /></Relationships>
</file>