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bff32f977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LITCHVILLE AS</w:t>
      </w:r>
    </w:p>
    <w:sectPr>
      <w:headerReference xmlns:r="http://schemas.openxmlformats.org/officeDocument/2006/relationships" w:type="default" r:id="Rd063b1abfe9e4a79"/>
      <w:footerReference xmlns:r="http://schemas.openxmlformats.org/officeDocument/2006/relationships" w:type="default" r:id="R260920667120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LITCHVILLE AS   ·   Org.nr 988 408 468   ·   Lyngvegen 19   ·   7088 HEIMDAL   ·   Tlf. 72 84 40 51   ·   om@daytrading.no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LITCHVILLE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3b1abfe9e4a79" /><Relationship Type="http://schemas.openxmlformats.org/officeDocument/2006/relationships/footer" Target="/word/footer1.xml" Id="R2609206671204d24" /></Relationships>
</file>