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d546caca0948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HIGH VELOCITY GAMES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Skodje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Skodje,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HIGH VELOCITY GAMES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e63e73b862496e"/>
      <w:footerReference xmlns:r="http://schemas.openxmlformats.org/officeDocument/2006/relationships" w:type="default" r:id="R1be0da167f6741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HIGH VELOCITY GAMES AS   ·   Org.nr 988 427 926   ·   Glomsetvegen 355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HIGH VELOCITY GAMES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e63e73b862496e" /><Relationship Type="http://schemas.openxmlformats.org/officeDocument/2006/relationships/footer" Target="/word/footer1.xml" Id="R1be0da167f674127" /></Relationships>
</file>