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c1a10b33d48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LADAKH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LADAKH AS</w:t>
      </w:r>
    </w:p>
    <w:sectPr>
      <w:headerReference xmlns:r="http://schemas.openxmlformats.org/officeDocument/2006/relationships" w:type="default" r:id="R181fe5be0bfa47fa"/>
      <w:footerReference xmlns:r="http://schemas.openxmlformats.org/officeDocument/2006/relationships" w:type="default" r:id="R56f86a5477f7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LADAKH AS   ·   Org.nr 988 629 901   ·   Bjønndalsveien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LADAKH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fe5be0bfa47fa" /><Relationship Type="http://schemas.openxmlformats.org/officeDocument/2006/relationships/footer" Target="/word/footer1.xml" Id="R56f86a5477f7452e" /></Relationships>
</file>