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1c492d8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BALLARI RINDAL AS</w:t>
      </w:r>
    </w:p>
    <w:sectPr>
      <w:headerReference xmlns:r="http://schemas.openxmlformats.org/officeDocument/2006/relationships" w:type="default" r:id="R2b12c644751443ea"/>
      <w:footerReference xmlns:r="http://schemas.openxmlformats.org/officeDocument/2006/relationships" w:type="default" r:id="R7eca31fafa2b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BALLARI RINDAL AS   ·   Org.nr 988 822 833   ·   c/o Bjørn Rune Rindal, Kahrs gate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BALLARI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c644751443ea" /><Relationship Type="http://schemas.openxmlformats.org/officeDocument/2006/relationships/footer" Target="/word/footer1.xml" Id="R7eca31fafa2b476f" /></Relationships>
</file>