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39af95b10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EIENDOM AS</w:t>
      </w:r>
    </w:p>
    <w:sectPr>
      <w:headerReference xmlns:r="http://schemas.openxmlformats.org/officeDocument/2006/relationships" w:type="default" r:id="R248c8ff974124d79"/>
      <w:footerReference xmlns:r="http://schemas.openxmlformats.org/officeDocument/2006/relationships" w:type="default" r:id="R05ec1110a79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EIENDOM AS   ·   Org.nr 988 843 288   ·   Hindtåsveien 6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c8ff974124d79" /><Relationship Type="http://schemas.openxmlformats.org/officeDocument/2006/relationships/footer" Target="/word/footer1.xml" Id="R05ec1110a7984582" /></Relationships>
</file>