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66a4414da40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EIENDOM AS</w:t>
      </w:r>
    </w:p>
    <w:sectPr>
      <w:headerReference xmlns:r="http://schemas.openxmlformats.org/officeDocument/2006/relationships" w:type="default" r:id="Rd9bc76fda2c5487a"/>
      <w:footerReference xmlns:r="http://schemas.openxmlformats.org/officeDocument/2006/relationships" w:type="default" r:id="Rd87ca9037282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EIENDOM AS   ·   Org.nr 988 843 288   ·   Hindtåsveien 6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c76fda2c5487a" /><Relationship Type="http://schemas.openxmlformats.org/officeDocument/2006/relationships/footer" Target="/word/footer1.xml" Id="Rd87ca903728248e5" /></Relationships>
</file>