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6cc10ae9b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KHLG AS</w:t>
      </w:r>
    </w:p>
    <w:sectPr>
      <w:headerReference xmlns:r="http://schemas.openxmlformats.org/officeDocument/2006/relationships" w:type="default" r:id="R4a7c0f01e9a246b6"/>
      <w:footerReference xmlns:r="http://schemas.openxmlformats.org/officeDocument/2006/relationships" w:type="default" r:id="R5fdf45fa28ee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KHLG AS   ·   Org.nr 988 848 980   ·   Tingstuveien 10D   ·   0281 OSLO   ·   info@khlg.no   ·   www.khlg.no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c0f01e9a246b6" /><Relationship Type="http://schemas.openxmlformats.org/officeDocument/2006/relationships/footer" Target="/word/footer1.xml" Id="R5fdf45fa28ee4f85" /></Relationships>
</file>