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ab936b773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FANA STILLAS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FANA STILLAS AS</w:t>
      </w:r>
    </w:p>
    <w:sectPr>
      <w:headerReference xmlns:r="http://schemas.openxmlformats.org/officeDocument/2006/relationships" w:type="default" r:id="R40d897ab093e4b5e"/>
      <w:footerReference xmlns:r="http://schemas.openxmlformats.org/officeDocument/2006/relationships" w:type="default" r:id="R364d384657c6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FANA STILLAS AS   ·   Org.nr 988 869 317   ·   Fanavegen 39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FANA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897ab093e4b5e" /><Relationship Type="http://schemas.openxmlformats.org/officeDocument/2006/relationships/footer" Target="/word/footer1.xml" Id="R364d384657c64935" /></Relationships>
</file>