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b7f63577bf41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GULLBAKK INVEST AS</w:t>
      </w:r>
    </w:p>
    <w:sectPr>
      <w:headerReference xmlns:r="http://schemas.openxmlformats.org/officeDocument/2006/relationships" w:type="default" r:id="R6bdbd26b1c1f4ba9"/>
      <w:footerReference xmlns:r="http://schemas.openxmlformats.org/officeDocument/2006/relationships" w:type="default" r:id="R0a3629ac518e45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GULLBAKK INVEST AS   ·   Org.nr 988 889 857   ·   Øvre Såtehov 19   ·   3864 RAULAND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GULLBAKK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dbd26b1c1f4ba9" /><Relationship Type="http://schemas.openxmlformats.org/officeDocument/2006/relationships/footer" Target="/word/footer1.xml" Id="R0a3629ac518e4559" /></Relationships>
</file>