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34e365477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JE. DAHL HOLDING AS</w:t>
      </w:r>
    </w:p>
    <w:sectPr>
      <w:headerReference xmlns:r="http://schemas.openxmlformats.org/officeDocument/2006/relationships" w:type="default" r:id="R9dc38289f3764fbf"/>
      <w:footerReference xmlns:r="http://schemas.openxmlformats.org/officeDocument/2006/relationships" w:type="default" r:id="R769f924a92c7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38289f3764fbf" /><Relationship Type="http://schemas.openxmlformats.org/officeDocument/2006/relationships/footer" Target="/word/footer1.xml" Id="R769f924a92c74624" /></Relationships>
</file>