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9be58adea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54f76d29c4f65"/>
      <w:footerReference xmlns:r="http://schemas.openxmlformats.org/officeDocument/2006/relationships" w:type="default" r:id="R002ebbf002b6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EMBANOR AS   ·   Org.nr 988 928 178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4f76d29c4f65" /><Relationship Type="http://schemas.openxmlformats.org/officeDocument/2006/relationships/footer" Target="/word/footer1.xml" Id="R002ebbf002b64d0c" /></Relationships>
</file>