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2c9e722fdf4c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NAMLØS AS, org.nr 988 958 719,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NAMLØS AS</w:t>
      </w:r>
    </w:p>
    <w:sectPr>
      <w:headerReference xmlns:r="http://schemas.openxmlformats.org/officeDocument/2006/relationships" w:type="default" r:id="R1cc0156df5ce472d"/>
      <w:footerReference xmlns:r="http://schemas.openxmlformats.org/officeDocument/2006/relationships" w:type="default" r:id="R29a0d476ab904f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NAMLØS AS   ·   Org.nr 988 958 719   ·   c/o Permian, Hieronymus Heyerdahls gate 1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NAMLØS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c0156df5ce472d" /><Relationship Type="http://schemas.openxmlformats.org/officeDocument/2006/relationships/footer" Target="/word/footer1.xml" Id="R29a0d476ab904fd5" /></Relationships>
</file>