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97d291b48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FINNMIN EIENDOM AS</w:t>
      </w:r>
    </w:p>
    <w:sectPr>
      <w:headerReference xmlns:r="http://schemas.openxmlformats.org/officeDocument/2006/relationships" w:type="default" r:id="R88a8ccb7d01846fc"/>
      <w:footerReference xmlns:r="http://schemas.openxmlformats.org/officeDocument/2006/relationships" w:type="default" r:id="R0a00ffdd9b84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FINNMIN EIENDOM AS   ·   Org.nr 988 963 704   ·   Borgenveien 15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8ccb7d01846fc" /><Relationship Type="http://schemas.openxmlformats.org/officeDocument/2006/relationships/footer" Target="/word/footer1.xml" Id="R0a00ffdd9b84400d" /></Relationships>
</file>