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f09f673a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FINNMIN EIENDOM AS</w:t>
      </w:r>
    </w:p>
    <w:sectPr>
      <w:headerReference xmlns:r="http://schemas.openxmlformats.org/officeDocument/2006/relationships" w:type="default" r:id="R32a84a0b712647db"/>
      <w:footerReference xmlns:r="http://schemas.openxmlformats.org/officeDocument/2006/relationships" w:type="default" r:id="Ra4be98c72a2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FINNMIN EIENDOM AS   ·   Org.nr 988 963 704   ·   Borgenveien 15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4a0b712647db" /><Relationship Type="http://schemas.openxmlformats.org/officeDocument/2006/relationships/footer" Target="/word/footer1.xml" Id="Ra4be98c72a234ba6" /></Relationships>
</file>