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525c3c0d4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KISTEFOS SKOG AS</w:t>
      </w:r>
    </w:p>
    <w:sectPr>
      <w:headerReference xmlns:r="http://schemas.openxmlformats.org/officeDocument/2006/relationships" w:type="default" r:id="Raa316cd24b464102"/>
      <w:footerReference xmlns:r="http://schemas.openxmlformats.org/officeDocument/2006/relationships" w:type="default" r:id="R56080b7a9dbb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KISTEFOS SKOG AS   ·   Org.nr 988 987 549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KISTEFOS SKOG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16cd24b464102" /><Relationship Type="http://schemas.openxmlformats.org/officeDocument/2006/relationships/footer" Target="/word/footer1.xml" Id="R56080b7a9dbb45c6" /></Relationships>
</file>