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9b1f0eeff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BRAKSTAD INVEST AS</w:t>
      </w:r>
    </w:p>
    <w:sectPr>
      <w:headerReference xmlns:r="http://schemas.openxmlformats.org/officeDocument/2006/relationships" w:type="default" r:id="R1a8924b9c14f4098"/>
      <w:footerReference xmlns:r="http://schemas.openxmlformats.org/officeDocument/2006/relationships" w:type="default" r:id="Ra56523be6864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BRAKSTAD INVEST AS   ·   Org.nr 989 002 821   ·   c/o Rune Brakstad, Øvre Krabbedalen 22   ·   5178 LODDEFJORD   ·   Tlf. 55 50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BRAKSTAD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924b9c14f4098" /><Relationship Type="http://schemas.openxmlformats.org/officeDocument/2006/relationships/footer" Target="/word/footer1.xml" Id="Ra56523be68644aa3" /></Relationships>
</file>